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A3C16" w:rsidRDefault="00AA3C16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AA3C16" w:rsidRDefault="00AA3C1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ПЕРМИ</w:t>
      </w: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марта 2014 г. N 177</w:t>
      </w: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РАЗМЕРА ПЛАТЫ ЗА УСЛУГИ ПО СОДЕРЖАНИЮ</w:t>
      </w: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ТЕКУЩЕМУ РЕМОНТУ ЖИЛОГО ПОМЕЩЕНИЯ ДЛЯ НАСЕЛЕНИЯ</w:t>
      </w: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ЗДАНИЯХ</w:t>
      </w:r>
    </w:p>
    <w:p w:rsidR="00AA3C16" w:rsidRDefault="00AA3C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3C16" w:rsidRDefault="00AA3C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Жилищным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перерывами, превышающими установленную продолжительность", </w:t>
      </w:r>
      <w:hyperlink r:id="rId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26 марта 1999 г. N 24 "Об утверждении Положения о порядке формирования и установления цен для населения на жилищные услуги и Методики расчета размера платы за жилищные услуги" и протоколом комиссии по регулированию цен и тарифов от 10 февраля 2014 г. N 3 администрация города Перми постановляет:</w:t>
      </w:r>
      <w:proofErr w:type="gramEnd"/>
    </w:p>
    <w:p w:rsidR="00AA3C16" w:rsidRDefault="00AA3C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3C16" w:rsidRDefault="00AA3C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нанимателей жилых помещений по договорам социального найма и договорам найма жилых помещений муниципального и государственного жилищных фондов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для собственников помещений в многоквартирном доме, которые не приняли решение об установлении размера платы за содержание и ремонт жилого помещения (далее - граждане), утвердить прилагаемые:</w:t>
      </w:r>
    </w:p>
    <w:p w:rsidR="00AA3C16" w:rsidRDefault="00AA3C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33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платы за услуги по содержанию и текущему ремонту жилого помещения для граждан, проживающих в отдельных квартирах, и собственников комнат в коммунальных квартирах жилых домов (в пределах общей площади);</w:t>
      </w:r>
    </w:p>
    <w:p w:rsidR="00AA3C16" w:rsidRDefault="00AA3C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76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платы за услуги по содержанию и текущему ремонту жилого помещения для граждан, проживающих в отдельных комнатах жилых домов, и нанимателей жилых помещений по договорам социального найма и договорам найма жилых помещений муниципального жилищного фонда, проживающих в коммунальных квартирах жилых домов (в пределах жилой площади).</w:t>
      </w:r>
    </w:p>
    <w:p w:rsidR="00AA3C16" w:rsidRDefault="00AA3C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Перми от 25 сентября 2012 г. N 565 "Об установлении размера платы за услуги по содержанию и текущему ремонту жилого помещения для населения в жилых зданиях".</w:t>
      </w:r>
    </w:p>
    <w:p w:rsidR="00AA3C16" w:rsidRDefault="00AA3C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Настоящее Постановление вступает в силу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официального опубликования, но не ранее 1 апреля 2014 г.</w:t>
      </w:r>
    </w:p>
    <w:p w:rsidR="00AA3C16" w:rsidRDefault="00AA3C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A3C16" w:rsidRDefault="00AA3C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главы администрации города Перми Уханова Н.Б.</w:t>
      </w:r>
    </w:p>
    <w:p w:rsidR="00AA3C16" w:rsidRDefault="00AA3C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3C16" w:rsidRDefault="00AA3C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полномочия</w:t>
      </w:r>
    </w:p>
    <w:p w:rsidR="00AA3C16" w:rsidRDefault="00AA3C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 города Перми</w:t>
      </w:r>
    </w:p>
    <w:p w:rsidR="00AA3C16" w:rsidRDefault="00AA3C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Д.И.САМОЙЛОВ</w:t>
      </w:r>
    </w:p>
    <w:p w:rsidR="00AA3C16" w:rsidRDefault="00AA3C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A3C16" w:rsidRDefault="00AA3C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A3C16" w:rsidRDefault="00AA3C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A3C16" w:rsidRDefault="00AA3C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A3C16" w:rsidRDefault="00AA3C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A3C16" w:rsidRDefault="00AA3C1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AA3C16" w:rsidRDefault="00AA3C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A3C16" w:rsidRDefault="00AA3C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Перми</w:t>
      </w:r>
    </w:p>
    <w:p w:rsidR="00AA3C16" w:rsidRDefault="00AA3C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18.03.2014 N 177</w:t>
      </w:r>
    </w:p>
    <w:p w:rsidR="00AA3C16" w:rsidRDefault="00AA3C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  <w:sectPr w:rsidR="00AA3C16" w:rsidSect="00A55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3C16" w:rsidRDefault="00AA3C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РАЗМЕР</w:t>
      </w: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ПЛАТЫ ЗА УСЛУГИ ПО СОДЕРЖАНИЮ И ТЕКУЩЕМУ РЕМОНТУ </w:t>
      </w:r>
      <w:proofErr w:type="gramStart"/>
      <w:r>
        <w:rPr>
          <w:rFonts w:ascii="Calibri" w:hAnsi="Calibri" w:cs="Calibri"/>
          <w:b/>
          <w:bCs/>
        </w:rPr>
        <w:t>ЖИЛОГО</w:t>
      </w:r>
      <w:proofErr w:type="gramEnd"/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 ДЛЯ ГРАЖДАН, ПРОЖИВАЮЩИХ В ОТДЕЛЬНЫХ КВАРТИРАХ,</w:t>
      </w: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СОБСТВЕННИКОВ КОМНАТ В КОММУНАЛЬНЫХ КВАРТИРАХ ЖИЛЫХ ДОМОВ</w:t>
      </w: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 ПРЕДЕЛАХ ОБЩЕЙ ПЛОЩАДИ)</w:t>
      </w: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00"/>
        <w:gridCol w:w="1984"/>
        <w:gridCol w:w="1976"/>
      </w:tblGrid>
      <w:tr w:rsidR="00AA3C16"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</w:t>
            </w:r>
          </w:p>
        </w:tc>
      </w:tr>
      <w:tr w:rsidR="00AA3C16"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измерения:</w:t>
            </w:r>
          </w:p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руб./1 кв. м общей площади жилья</w:t>
            </w:r>
          </w:p>
        </w:tc>
      </w:tr>
      <w:tr w:rsidR="00AA3C16"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содержание жилого помещения (содержание общего имущества многоквартирного дома)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текущий ремонт жилого помещения (текущий ремонт общего имущества многоквартирного дома)</w:t>
            </w:r>
          </w:p>
        </w:tc>
      </w:tr>
      <w:tr w:rsidR="00AA3C1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A3C1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1-2-этажных жилых домах без благоустройства, а также домах с одним видом благоустройства либо двумя видами благоустройства, одним из которых является газоснабжение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10,71</w:t>
            </w:r>
          </w:p>
        </w:tc>
      </w:tr>
      <w:tr w:rsidR="00AA3C1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1-2-этажных жилых домах с благоустройством (централизованным холодным водоснабжением, горячим водоснабжением через нагреватели, централизованным отоплением, канализацией, газоснабжением либо напольными электрическими плитами)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</w:tr>
      <w:tr w:rsidR="00AA3C1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3-5-этажных жилых домах со всеми видами благоустройства, кроме лифта и мусоропровода </w:t>
            </w:r>
            <w:r>
              <w:rPr>
                <w:rFonts w:ascii="Calibri" w:hAnsi="Calibri" w:cs="Calibri"/>
              </w:rPr>
              <w:lastRenderedPageBreak/>
              <w:t>(централизованным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 либо напольными электрическими плитами)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10,79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7,72</w:t>
            </w:r>
          </w:p>
        </w:tc>
      </w:tr>
      <w:tr w:rsidR="00AA3C1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3-5-этажных жилых домах со всеми видами благоустройства (централизованным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 либо напольными электрическими плитами), а также домах с указанными видами благоустройства и оборудованных мусоропроводом и (или) лифтом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7,04</w:t>
            </w:r>
          </w:p>
        </w:tc>
      </w:tr>
      <w:tr w:rsidR="00AA3C1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6-11-этажных жилых домах со всеми видами благоустройства (централизованным холодным и горячим водоснабжением, канализацией, централизованным отоплением, газоснабжением либо напольными электрическими плитами), а также домах с указанными видами благоустройства и оборудованных мусоропроводом, и (или) лифтом, и (или) системами автоматического пожаротушения и дымоудаления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6,91</w:t>
            </w:r>
          </w:p>
        </w:tc>
      </w:tr>
      <w:tr w:rsidR="00AA3C1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12-этажных и выше жилых домах со всеми видами благоустройства (централизованным холодным и горячим водоснабжением, канализацией, централизованным отоплением, мусоропроводом, лифтом, системами автоматического пожаротушения и дымоудаления, напольными электрическими плитами либо газоснабжением)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6,81</w:t>
            </w:r>
          </w:p>
        </w:tc>
      </w:tr>
    </w:tbl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C16" w:rsidRDefault="00AA3C1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3" w:name="Par71"/>
      <w:bookmarkEnd w:id="3"/>
      <w:r>
        <w:rPr>
          <w:rFonts w:ascii="Calibri" w:hAnsi="Calibri" w:cs="Calibri"/>
        </w:rPr>
        <w:t>УТВЕРЖДЕН</w:t>
      </w:r>
    </w:p>
    <w:p w:rsidR="00AA3C16" w:rsidRDefault="00AA3C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A3C16" w:rsidRDefault="00AA3C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Перми</w:t>
      </w:r>
    </w:p>
    <w:p w:rsidR="00AA3C16" w:rsidRDefault="00AA3C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18.03.2014 N 177</w:t>
      </w:r>
    </w:p>
    <w:p w:rsidR="00AA3C16" w:rsidRDefault="00AA3C1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4" w:name="Par76"/>
      <w:bookmarkEnd w:id="4"/>
      <w:r>
        <w:rPr>
          <w:rFonts w:ascii="Calibri" w:hAnsi="Calibri" w:cs="Calibri"/>
          <w:b/>
          <w:bCs/>
        </w:rPr>
        <w:t>РАЗМЕР</w:t>
      </w: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ПЛАТЫ ЗА УСЛУГИ ПО СОДЕРЖАНИЮ И ТЕКУЩЕМУ РЕМОНТУ </w:t>
      </w:r>
      <w:proofErr w:type="gramStart"/>
      <w:r>
        <w:rPr>
          <w:rFonts w:ascii="Calibri" w:hAnsi="Calibri" w:cs="Calibri"/>
          <w:b/>
          <w:bCs/>
        </w:rPr>
        <w:t>ЖИЛОГО</w:t>
      </w:r>
      <w:proofErr w:type="gramEnd"/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 ДЛЯ ГРАЖДАН, ПРОЖИВАЮЩИХ В ОТДЕЛЬНЫХ КОМНАТАХ</w:t>
      </w: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ДОМОВ, И НАНИМАТЕЛЕЙ ЖИЛЫХ ПОМЕЩЕНИЙ ПО ДОГОВОРАМ</w:t>
      </w: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НАЙМА И ДОГОВОРАМ НАЙМА ЖИЛЫХ ПОМЕЩЕНИЙ</w:t>
      </w: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МУНИЦИПАЛЬНОГО ЖИЛИЩНОГО ФОНДА, </w:t>
      </w:r>
      <w:proofErr w:type="gramStart"/>
      <w:r>
        <w:rPr>
          <w:rFonts w:ascii="Calibri" w:hAnsi="Calibri" w:cs="Calibri"/>
          <w:b/>
          <w:bCs/>
        </w:rPr>
        <w:t>ПРОЖИВАЮЩИХ</w:t>
      </w:r>
      <w:proofErr w:type="gramEnd"/>
      <w:r>
        <w:rPr>
          <w:rFonts w:ascii="Calibri" w:hAnsi="Calibri" w:cs="Calibri"/>
          <w:b/>
          <w:bCs/>
        </w:rPr>
        <w:t xml:space="preserve"> В КОММУНАЛЬНЫХ</w:t>
      </w: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КВАРТИРАХ</w:t>
      </w:r>
      <w:proofErr w:type="gramEnd"/>
      <w:r>
        <w:rPr>
          <w:rFonts w:ascii="Calibri" w:hAnsi="Calibri" w:cs="Calibri"/>
          <w:b/>
          <w:bCs/>
        </w:rPr>
        <w:t xml:space="preserve"> ЖИЛЫХ ДОМОВ (В ПРЕДЕЛАХ ЖИЛОЙ ПЛОЩАДИ)</w:t>
      </w:r>
    </w:p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00"/>
        <w:gridCol w:w="2040"/>
        <w:gridCol w:w="1920"/>
      </w:tblGrid>
      <w:tr w:rsidR="00AA3C16"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</w:t>
            </w:r>
          </w:p>
        </w:tc>
      </w:tr>
      <w:tr w:rsidR="00AA3C16"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измерения:</w:t>
            </w:r>
          </w:p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руб./1 кв. м жилой площади жилья</w:t>
            </w:r>
          </w:p>
        </w:tc>
      </w:tr>
      <w:tr w:rsidR="00AA3C16"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содержание жилого помещения (содержание общего имущества многоквартирного дома)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текущий ремонт жилого помещения (текущий ремонт общего имущества многоквартирного дома)</w:t>
            </w:r>
          </w:p>
        </w:tc>
      </w:tr>
      <w:tr w:rsidR="00AA3C1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A3C1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1-2-этажных жилых домах без благоустройства, а также домах с одним видом благоустройства либо двумя видами благоустройства, одним из которых является газоснабжение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12,84</w:t>
            </w:r>
          </w:p>
        </w:tc>
      </w:tr>
      <w:tr w:rsidR="00AA3C1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1-2-этажных жилых домах с благоустройством (централизованным холодным водоснабжением, горячим водоснабжением через нагреватели, централизованным отоплением, канализацией, газоснабжением либо напольными электрическими плитами)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12,84</w:t>
            </w:r>
          </w:p>
        </w:tc>
      </w:tr>
      <w:tr w:rsidR="00AA3C1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3-5-этажных жилых домах со всеми видами благоустройства, кроме лифта и мусоропровода (централизованным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 либо напольными электрическими плитами)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11,79</w:t>
            </w:r>
          </w:p>
        </w:tc>
      </w:tr>
      <w:tr w:rsidR="00AA3C1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3-5-этажных жилых домах со всеми видами благоустройства (централизованным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 либо напольными электрическими плитами), а также домах с указанными видами благоустройства и оборудованных мусоропроводом и (или) лифтом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10,95</w:t>
            </w:r>
          </w:p>
        </w:tc>
      </w:tr>
      <w:tr w:rsidR="00AA3C1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6-11-этажных жилых домах со всеми видами благоустройства (централизованным холодным и горячим водоснабжением, канализацией, централизованным отоплением, газоснабжением либо напольными электрическими плитами), а также домах с указанными видами благоустройства и оборудованных мусоропроводом, и (или) лифтом, и (или) системами автоматического пожаротушения и дымоудаления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C16" w:rsidRDefault="00AA3C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9,75</w:t>
            </w:r>
          </w:p>
        </w:tc>
      </w:tr>
    </w:tbl>
    <w:p w:rsidR="00AA3C16" w:rsidRDefault="00AA3C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3C16" w:rsidRDefault="00AA3C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A3C16" w:rsidRDefault="00AA3C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A5648" w:rsidRDefault="00DA5648"/>
    <w:sectPr w:rsidR="00DA564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3C16"/>
    <w:rsid w:val="00892137"/>
    <w:rsid w:val="00AA3C16"/>
    <w:rsid w:val="00D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9DA5981179A16DF0ABBAE52EF58BF50A3DDFFEAE53997FCD15BE5F9743EEFH3V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09DA5981179A16DF0ABBAE52EF58BF50A3DDFFEAED3897F4D15BE5F9743EEF3B50F5F207FC9F30F36503H1V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9DA5981179A16DF0ABBAD408305B459AE82F2E9E633C0A18E00B8AE7D34B87C1FACB043F19F31HFV0F" TargetMode="External"/><Relationship Id="rId5" Type="http://schemas.openxmlformats.org/officeDocument/2006/relationships/hyperlink" Target="consultantplus://offline/ref=5309DA5981179A16DF0ABBAD408305B459AF80F0E4E033C0A18E00B8AE7D34B87C1FACB043F09F38HFVA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1194</Words>
  <Characters>6810</Characters>
  <Application>Microsoft Office Word</Application>
  <DocSecurity>0</DocSecurity>
  <Lines>56</Lines>
  <Paragraphs>15</Paragraphs>
  <ScaleCrop>false</ScaleCrop>
  <Company>Microsoft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2015-02-05T05:21:00Z</dcterms:created>
  <dcterms:modified xsi:type="dcterms:W3CDTF">2015-02-05T05:21:00Z</dcterms:modified>
</cp:coreProperties>
</file>